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/>
        <w:t> </w:t>
      </w:r>
    </w:p>
    <w:tbl>
      <w:tblPr>
        <w:tblW w:w="10156" w:type="dxa"/>
        <w:jc w:val="left"/>
        <w:tblInd w:w="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top w:w="28" w:type="dxa"/>
          <w:left w:w="85" w:type="dxa"/>
          <w:bottom w:w="28" w:type="dxa"/>
          <w:right w:w="108" w:type="dxa"/>
        </w:tblCellMar>
      </w:tblPr>
      <w:tblGrid>
        <w:gridCol w:w="10156"/>
      </w:tblGrid>
      <w:tr>
        <w:trPr/>
        <w:tc>
          <w:tcPr>
            <w:tcW w:w="101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caps/>
                <w:sz w:val="40"/>
              </w:rPr>
            </w:pPr>
            <w:r>
              <w:rPr>
                <w:b/>
                <w:caps/>
                <w:sz w:val="40"/>
              </w:rPr>
              <w:t>ПАМЯТКА О МЕРАХ ПОЖАРНОЙ БЕЗОПАСНОСТИ В ЖИЛЫХ ДОМАХ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>
                <w:caps/>
              </w:rPr>
            </w:pPr>
            <w:r>
              <w:rPr>
                <w:caps/>
              </w:rPr>
              <w:t>нарушение и невыполнение требований правил пожарной безопасности часто приводит к пожарам, в ряде случаев с человеческими жертвами, в большинстве случаев с большим ущербом.</w:t>
            </w:r>
          </w:p>
          <w:p>
            <w:pPr>
              <w:pStyle w:val="Style19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ОСНОВНЫМИ ПРИЧИНАМИ ВОЗНИКНОВЕНИЯ ПОЖАРОВ ЯВЛЯЮТСЯ:</w:t>
            </w:r>
          </w:p>
          <w:p>
            <w:pPr>
              <w:pStyle w:val="Style19"/>
              <w:jc w:val="both"/>
              <w:rPr>
                <w:caps/>
              </w:rPr>
            </w:pPr>
            <w:r>
              <w:rPr>
                <w:caps/>
              </w:rPr>
              <w:t>- неосторожное обращение с огнём и неосторожность при курении;</w:t>
            </w:r>
          </w:p>
          <w:p>
            <w:pPr>
              <w:pStyle w:val="Style19"/>
              <w:jc w:val="both"/>
              <w:rPr>
                <w:caps/>
              </w:rPr>
            </w:pPr>
            <w:r>
              <w:rPr>
                <w:caps/>
              </w:rPr>
              <w:t>- эксплуатация неисправной электропроводки и других электроприборов, бытовых, электрических и газовых приборов;</w:t>
            </w:r>
          </w:p>
          <w:p>
            <w:pPr>
              <w:pStyle w:val="Style19"/>
              <w:jc w:val="both"/>
              <w:rPr>
                <w:caps/>
              </w:rPr>
            </w:pPr>
            <w:r>
              <w:rPr>
                <w:caps/>
              </w:rPr>
              <w:t>- неисправность дымоходов и печей, нарушение правил их эксплуатации, (Причиной пожара может также служить возгорание сажи, накопившейся в большом количестве в дымовых каналах, Ее надо вовремя чистить два раза в год - до начала сезона и по его окончании)</w:t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both"/>
              <w:rPr/>
            </w:pPr>
            <w:r>
              <w:rPr>
                <w:caps/>
              </w:rPr>
              <w:t xml:space="preserve">. </w:t>
            </w:r>
            <w:r>
              <w:rPr>
                <w:caps/>
              </w:rPr>
              <w:drawing>
                <wp:inline distT="0" distB="0" distL="0" distR="0">
                  <wp:extent cx="6381750" cy="206692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19"/>
              <w:jc w:val="both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Уважаемые жители АННЕНСКОГО СЕЛЬСКОГО ПОСЕЛЕНИЯ!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>
                <w:caps/>
              </w:rPr>
            </w:pPr>
            <w:r>
              <w:rPr>
                <w:caps/>
              </w:rPr>
              <w:t xml:space="preserve">Чтобы не было в Вашем доме, квартире пожара – </w:t>
            </w:r>
          </w:p>
          <w:p>
            <w:pPr>
              <w:pStyle w:val="Style19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НЕ ДОПУСКАЙТЕ:</w:t>
            </w:r>
          </w:p>
          <w:p>
            <w:pPr>
              <w:pStyle w:val="Style19"/>
              <w:jc w:val="both"/>
              <w:rPr>
                <w:caps/>
              </w:rPr>
            </w:pPr>
            <w:r>
              <w:rPr>
                <w:caps/>
              </w:rPr>
              <w:t>- небрежности с огнём;</w:t>
            </w:r>
          </w:p>
          <w:p>
            <w:pPr>
              <w:pStyle w:val="Style19"/>
              <w:jc w:val="both"/>
              <w:rPr>
                <w:caps/>
              </w:rPr>
            </w:pPr>
            <w:r>
              <w:rPr>
                <w:caps/>
              </w:rPr>
              <w:t>- курения в постели - «КУРЕНИЕ УБИВАЕТ»;</w:t>
            </w:r>
          </w:p>
          <w:p>
            <w:pPr>
              <w:pStyle w:val="Style19"/>
              <w:jc w:val="both"/>
              <w:rPr>
                <w:caps/>
              </w:rPr>
            </w:pPr>
            <w:r>
              <w:rPr>
                <w:caps/>
              </w:rPr>
              <w:t>- перегрузки электросети путем включения в одну розетку нескольких электроприборов;</w:t>
            </w:r>
          </w:p>
          <w:p>
            <w:pPr>
              <w:pStyle w:val="Style19"/>
              <w:jc w:val="both"/>
              <w:rPr>
                <w:caps/>
              </w:rPr>
            </w:pPr>
            <w:r>
              <w:rPr>
                <w:caps/>
              </w:rPr>
              <w:t>-применения электропредохранителей кустарного изготовления (жучков);</w:t>
            </w:r>
          </w:p>
          <w:p>
            <w:pPr>
              <w:pStyle w:val="Style19"/>
              <w:jc w:val="both"/>
              <w:rPr>
                <w:caps/>
              </w:rPr>
            </w:pPr>
            <w:r>
              <w:rPr>
                <w:caps/>
              </w:rPr>
              <w:t>- отогревания замерзших водопроводных и канализационных труб открытым огнём;</w:t>
            </w:r>
          </w:p>
          <w:p>
            <w:pPr>
              <w:pStyle w:val="Style19"/>
              <w:jc w:val="both"/>
              <w:rPr>
                <w:caps/>
                <w:sz w:val="28"/>
              </w:rPr>
            </w:pPr>
            <w:r>
              <w:rPr>
                <w:caps/>
                <w:sz w:val="28"/>
              </w:rPr>
              <w:t>- хранения в подвалах и чердачных помещениях горючих жидкостей, материалов, различного хлама, мебели, бумаги и т.п..</w:t>
            </w:r>
          </w:p>
          <w:p>
            <w:pPr>
              <w:pStyle w:val="Style19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НЕ ОСТОВЛЯЙТЕ ДЕТЕЙ БЕЗ ПРИСМОТРА, НЕ РАЗРЕШАЙТЕ ИМ ИГРАТЬ СО СПИЧКАМИ И ПОЛЬЗОВАТЬСЯ ЭЛЕКТРИЧЕСКИМИ И ГАЗОВЫМИ ПРИБОРАМИ, НЕ ОСТАВЛЯЙТЕ ВКЛЮЧЕННЫЕ ЭЛЕКТРИЧЕСКИЕ И ГАЗОВЫЕ ПРИБОРЫ БЕЗ ПРИСМОТРА </w:t>
            </w:r>
          </w:p>
          <w:p>
            <w:pPr>
              <w:pStyle w:val="Style19"/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БЕРЕГИТЕ СЕБЯ И СВОИХ БЛИЗКИХ!!!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Если случился пожар, немедленно сообщите в пожарную охрану по телефону - 01, с мобильного телефона - 101,112</w:t>
            </w:r>
          </w:p>
          <w:p>
            <w:pPr>
              <w:pStyle w:val="Style19"/>
              <w:jc w:val="center"/>
              <w:rPr>
                <w:caps/>
              </w:rPr>
            </w:pPr>
            <w:r>
              <w:rPr>
                <w:caps/>
              </w:rPr>
              <w:t> </w:t>
            </w:r>
            <w:r>
              <w:rPr>
                <w:b/>
                <w:caps/>
                <w:sz w:val="28"/>
              </w:rPr>
              <w:t xml:space="preserve">8(351)33 2 26 82, 2 25 36. </w:t>
            </w:r>
          </w:p>
          <w:p>
            <w:pPr>
              <w:pStyle w:val="Style19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Style15"/>
        <w:spacing w:before="0" w:after="0"/>
        <w:ind w:left="0" w:right="0" w:hanging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>
          <w:b/>
        </w:rPr>
      </w:pPr>
      <w:r>
        <w:rPr>
          <w:b/>
        </w:rPr>
        <w:t>Правила противопожарного режима в РФ"</w:t>
      </w:r>
    </w:p>
    <w:p>
      <w:pPr>
        <w:pStyle w:val="Style15"/>
        <w:spacing w:before="0" w:after="0"/>
        <w:jc w:val="center"/>
        <w:rPr/>
      </w:pPr>
      <w:r>
        <w:rPr/>
        <w:t> </w:t>
      </w:r>
      <w:r>
        <w:rPr>
          <w:b/>
        </w:rPr>
        <w:t>утверждённые Постановлением Правительства 25.04.2012г. № 390</w:t>
      </w:r>
    </w:p>
    <w:p>
      <w:pPr>
        <w:pStyle w:val="Style15"/>
        <w:spacing w:before="0" w:after="0"/>
        <w:ind w:left="0" w:right="0" w:hanging="0"/>
        <w:rPr/>
      </w:pPr>
      <w:r>
        <w:rPr>
          <w:b/>
        </w:rPr>
        <w:t>Запрещается на территориях,</w:t>
      </w:r>
      <w:r>
        <w:rPr/>
        <w:t xml:space="preserve">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</w:p>
    <w:p>
      <w:pPr>
        <w:pStyle w:val="Style15"/>
        <w:spacing w:before="0" w:after="0"/>
        <w:ind w:left="0" w:right="0" w:hanging="0"/>
        <w:rPr/>
      </w:pPr>
      <w:r>
        <w:rPr/>
        <w:t>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>
      <w:pPr>
        <w:pStyle w:val="Style15"/>
        <w:spacing w:before="0" w:after="0"/>
        <w:ind w:left="0" w:right="0" w:hanging="0"/>
        <w:rPr/>
      </w:pPr>
      <w:r>
        <w:rPr>
          <w:b/>
        </w:rPr>
        <w:t>При эксплуатации эвакуационных путей,</w:t>
      </w:r>
      <w:r>
        <w:rPr/>
        <w:t xml:space="preserve"> эвакуационных и аварийных выходов запрещается: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 устраивать в тамбурах выходов сушилки и вешалки для одежды, гардеробы, а также хранить (в том числе временно) инвентарь и материалы.</w:t>
      </w:r>
    </w:p>
    <w:p>
      <w:pPr>
        <w:pStyle w:val="Style15"/>
        <w:spacing w:before="0" w:after="0"/>
        <w:ind w:left="0" w:right="0" w:hanging="0"/>
        <w:rPr/>
      </w:pPr>
      <w:r>
        <w:rPr>
          <w:b/>
        </w:rPr>
        <w:t>Запрещается: эксплуатировать</w:t>
      </w:r>
      <w:r>
        <w:rPr/>
        <w:t xml:space="preserve"> </w:t>
      </w:r>
      <w:r>
        <w:rPr>
          <w:b/>
        </w:rPr>
        <w:t xml:space="preserve">электропровода </w:t>
      </w:r>
      <w:r>
        <w:rPr/>
        <w:t>и кабели с видимыми нарушениями изоляции; пользоваться розетками, рубильниками, другими электроустановочными изделиями с повреждениями;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применять нестандартные (самодельные) электронагревательные приборы;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>
      <w:pPr>
        <w:pStyle w:val="Style15"/>
        <w:spacing w:before="0" w:after="0"/>
        <w:ind w:left="0" w:right="0" w:hanging="0"/>
        <w:rPr/>
      </w:pPr>
      <w:r>
        <w:rPr>
          <w:b/>
        </w:rPr>
        <w:t>Запрещается эксплуатировать печи</w:t>
      </w:r>
      <w:r>
        <w:rPr/>
        <w:t xml:space="preserve">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>
      <w:pPr>
        <w:pStyle w:val="Style15"/>
        <w:spacing w:before="0" w:after="0"/>
        <w:ind w:left="0" w:right="0" w:hanging="0"/>
        <w:rPr/>
      </w:pPr>
      <w:r>
        <w:rPr>
          <w:b/>
        </w:rPr>
        <w:t xml:space="preserve">При эксплуатации печного отопления запрещается: </w:t>
      </w:r>
      <w:r>
        <w:rPr/>
        <w:t>оставлять без присмотра печи, которые топятся, а также поручать надзор за ними детям; располагать топливо, другие горючие вещества и материалы на предтопочном листе; применять для розжига печей бензин, керосин, дизельное топливо и другие легковоспламеняющиеся и горючие жидкости; топить углем, коксом и газом печи, не предназначенные для этих видов топлива; производить топку печей во время проведения в помещениях собраний и других массовых мероприятий; использовать вентиляционные и газовые каналы в качестве дымоходов; перекаливать печи.</w:t>
      </w:r>
    </w:p>
    <w:p>
      <w:pPr>
        <w:pStyle w:val="Style15"/>
        <w:spacing w:before="0" w:after="0"/>
        <w:ind w:left="0" w:right="0" w:hanging="0"/>
        <w:rPr/>
      </w:pPr>
      <w:r>
        <w:rPr>
          <w:b/>
        </w:rPr>
        <w:t xml:space="preserve">Запрещается хранение баллонов с горючими газами </w:t>
      </w:r>
      <w:r>
        <w:rPr/>
        <w:t>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 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</w:p>
    <w:p>
      <w:pPr>
        <w:pStyle w:val="Style15"/>
        <w:spacing w:before="0" w:after="0"/>
        <w:ind w:left="0" w:right="0" w:hanging="0"/>
        <w:rPr>
          <w:b/>
        </w:rPr>
      </w:pPr>
      <w:r>
        <w:rPr>
          <w:b/>
        </w:rPr>
        <w:t>При использовании бытовых газовых приборов запрещается:</w:t>
      </w:r>
    </w:p>
    <w:p>
      <w:pPr>
        <w:pStyle w:val="Style15"/>
        <w:spacing w:before="0" w:after="0"/>
        <w:ind w:left="0" w:right="0" w:hanging="0"/>
        <w:rPr/>
      </w:pPr>
      <w:r>
        <w:rPr/>
        <w:t xml:space="preserve">эксплуатация бытовых газовых приборов при утечке газа; присоединение деталей газовой арматуры с помощью искрообразующего инструмента; </w:t>
      </w:r>
      <w:r>
        <w:rPr>
          <w:b/>
        </w:rPr>
        <w:t>проверка герметичности</w:t>
      </w:r>
      <w:r>
        <w:rPr/>
        <w:t xml:space="preserve"> соединений с помощью источников открытого пламени, в том числе спичек, зажигалок, свечей.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C:/Users/User/AppData/Local/Temp/msohtmlclip1/01/clip_image002.jp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3</Pages>
  <Words>748</Words>
  <Characters>5221</Characters>
  <CharactersWithSpaces>5953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2019-06-13T15:36:46Z</dcterms:created>
  <dc:creator/>
  <dc:description/>
  <dc:language>ru-RU</dc:language>
  <cp:lastModifiedBy/>
  <dcterms:modified xsi:type="dcterms:W3CDTF">2019-06-13T15:37:05Z</dcterms:modified>
  <cp:revision>1</cp:revision>
  <dc:subject/>
  <dc:title/>
</cp:coreProperties>
</file>